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732" w:rsidRPr="007D7732" w:rsidRDefault="00640765" w:rsidP="007D7732">
      <w:pPr>
        <w:jc w:val="center"/>
        <w:rPr>
          <w:b/>
          <w:bCs/>
          <w:sz w:val="28"/>
          <w:szCs w:val="28"/>
        </w:rPr>
      </w:pPr>
      <w:r w:rsidRPr="00640765">
        <w:rPr>
          <w:b/>
          <w:bCs/>
          <w:sz w:val="28"/>
          <w:szCs w:val="28"/>
        </w:rPr>
        <w:t>«Проверки ККТ, как контрольно-надзорное мероприятие: субъекты контроля, риски, экономический эффект»</w:t>
      </w:r>
    </w:p>
    <w:p w:rsidR="003D11B4" w:rsidRDefault="003D11B4" w:rsidP="00640765">
      <w:pPr>
        <w:ind w:firstLine="708"/>
        <w:jc w:val="right"/>
        <w:rPr>
          <w:sz w:val="28"/>
          <w:szCs w:val="28"/>
        </w:rPr>
      </w:pPr>
    </w:p>
    <w:p w:rsidR="003D11B4" w:rsidRDefault="003D11B4" w:rsidP="003D11B4">
      <w:pPr>
        <w:ind w:firstLine="708"/>
        <w:jc w:val="both"/>
        <w:rPr>
          <w:sz w:val="28"/>
          <w:szCs w:val="28"/>
        </w:rPr>
      </w:pPr>
      <w:r>
        <w:rPr>
          <w:sz w:val="26"/>
          <w:szCs w:val="26"/>
        </w:rPr>
        <w:t>Одним из основных показателей национального рейтинга состояния инвестиционного климата в субъектах Российской Федерации является показатель «Административное давление на бизнес», который формируется Автономной некоммерческой организацией «Агентство стратегических инициатив по продвижению новых проектов» (далее - АСИ) по контрольно-надзорной деятельности.</w:t>
      </w:r>
    </w:p>
    <w:p w:rsidR="003D11B4" w:rsidRDefault="00B34B3D" w:rsidP="00B34B3D">
      <w:pPr>
        <w:ind w:firstLine="708"/>
        <w:jc w:val="both"/>
        <w:rPr>
          <w:sz w:val="26"/>
          <w:szCs w:val="26"/>
        </w:rPr>
      </w:pPr>
      <w:r w:rsidRPr="00B34B3D">
        <w:rPr>
          <w:sz w:val="26"/>
          <w:szCs w:val="26"/>
        </w:rPr>
        <w:t>Напомню, что предметом федерального государственного контроля (надзора), осуществляемого налоговыми органами в рамках Федеральн</w:t>
      </w:r>
      <w:r>
        <w:rPr>
          <w:sz w:val="26"/>
          <w:szCs w:val="26"/>
        </w:rPr>
        <w:t>ого</w:t>
      </w:r>
      <w:r w:rsidRPr="00B34B3D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Pr="00B34B3D">
        <w:rPr>
          <w:sz w:val="26"/>
          <w:szCs w:val="26"/>
        </w:rPr>
        <w:t xml:space="preserve"> от 31.07.2020 № 248-ФЗ «О государственном контроле (надзоре) и муниципальном контроле в Российской Федерации»</w:t>
      </w:r>
      <w:r>
        <w:rPr>
          <w:sz w:val="26"/>
          <w:szCs w:val="26"/>
        </w:rPr>
        <w:t xml:space="preserve">, </w:t>
      </w:r>
      <w:r w:rsidRPr="00B34B3D">
        <w:rPr>
          <w:sz w:val="26"/>
          <w:szCs w:val="26"/>
        </w:rPr>
        <w:t>является</w:t>
      </w:r>
      <w:r>
        <w:rPr>
          <w:sz w:val="26"/>
          <w:szCs w:val="26"/>
        </w:rPr>
        <w:t xml:space="preserve"> </w:t>
      </w:r>
      <w:r w:rsidRPr="00B34B3D">
        <w:rPr>
          <w:sz w:val="26"/>
          <w:szCs w:val="26"/>
        </w:rPr>
        <w:t>соблюдение организация</w:t>
      </w:r>
      <w:r>
        <w:rPr>
          <w:sz w:val="26"/>
          <w:szCs w:val="26"/>
        </w:rPr>
        <w:t>ми</w:t>
      </w:r>
      <w:r w:rsidRPr="00B34B3D">
        <w:rPr>
          <w:sz w:val="26"/>
          <w:szCs w:val="26"/>
        </w:rPr>
        <w:t xml:space="preserve"> и индивидуальны</w:t>
      </w:r>
      <w:r>
        <w:rPr>
          <w:sz w:val="26"/>
          <w:szCs w:val="26"/>
        </w:rPr>
        <w:t>ми</w:t>
      </w:r>
      <w:r w:rsidRPr="00B34B3D">
        <w:rPr>
          <w:sz w:val="26"/>
          <w:szCs w:val="26"/>
        </w:rPr>
        <w:t xml:space="preserve"> предпринимател</w:t>
      </w:r>
      <w:r>
        <w:rPr>
          <w:sz w:val="26"/>
          <w:szCs w:val="26"/>
        </w:rPr>
        <w:t>ями</w:t>
      </w:r>
      <w:r w:rsidRPr="00B34B3D">
        <w:rPr>
          <w:sz w:val="26"/>
          <w:szCs w:val="26"/>
        </w:rPr>
        <w:t xml:space="preserve"> правил применения контрольно-кассовой техники, полнот</w:t>
      </w:r>
      <w:r>
        <w:rPr>
          <w:sz w:val="26"/>
          <w:szCs w:val="26"/>
        </w:rPr>
        <w:t>а</w:t>
      </w:r>
      <w:r w:rsidRPr="00B34B3D">
        <w:rPr>
          <w:sz w:val="26"/>
          <w:szCs w:val="26"/>
        </w:rPr>
        <w:t xml:space="preserve"> учета выручки</w:t>
      </w:r>
      <w:r>
        <w:rPr>
          <w:sz w:val="26"/>
          <w:szCs w:val="26"/>
        </w:rPr>
        <w:t>.</w:t>
      </w:r>
    </w:p>
    <w:p w:rsidR="00B34B3D" w:rsidRPr="00B34B3D" w:rsidRDefault="00B34B3D" w:rsidP="001C0A50">
      <w:pPr>
        <w:pStyle w:val="Defaul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итогам работы за 2024 г. Управлением Федеральной налоговой службы по Хабаровскому краю подведены результаты такой деятельности, собран и структурирован аналитический материал в формате слайдов и пояснений к ним</w:t>
      </w:r>
      <w:r w:rsidR="001C0A50">
        <w:rPr>
          <w:sz w:val="26"/>
          <w:szCs w:val="26"/>
        </w:rPr>
        <w:t>.</w:t>
      </w:r>
    </w:p>
    <w:p w:rsidR="003D11B4" w:rsidRDefault="003D11B4" w:rsidP="003D11B4">
      <w:pPr>
        <w:ind w:firstLine="708"/>
        <w:jc w:val="right"/>
        <w:rPr>
          <w:sz w:val="28"/>
          <w:szCs w:val="28"/>
        </w:rPr>
      </w:pPr>
    </w:p>
    <w:p w:rsidR="003D11B4" w:rsidRPr="007831BC" w:rsidRDefault="003D11B4" w:rsidP="003D11B4">
      <w:pPr>
        <w:ind w:firstLine="708"/>
        <w:jc w:val="right"/>
        <w:rPr>
          <w:sz w:val="28"/>
          <w:szCs w:val="28"/>
        </w:rPr>
      </w:pPr>
      <w:r w:rsidRPr="007D7732">
        <w:rPr>
          <w:sz w:val="28"/>
          <w:szCs w:val="28"/>
        </w:rPr>
        <w:t xml:space="preserve">Слайд № </w:t>
      </w:r>
      <w:r w:rsidR="00761A35">
        <w:rPr>
          <w:sz w:val="28"/>
          <w:szCs w:val="28"/>
        </w:rPr>
        <w:t>2</w:t>
      </w:r>
    </w:p>
    <w:p w:rsidR="003D11B4" w:rsidRPr="00783C96" w:rsidRDefault="003D11B4" w:rsidP="00761A35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 xml:space="preserve">В 2024 г. нарушение законодательства о ККТ допустили 647 юридических лиц и индивидуальных предпринимателей, по которым проведено 707 проверок, в </w:t>
      </w:r>
      <w:proofErr w:type="spellStart"/>
      <w:r w:rsidRPr="00783C96">
        <w:rPr>
          <w:sz w:val="28"/>
          <w:szCs w:val="28"/>
        </w:rPr>
        <w:t>т.ч</w:t>
      </w:r>
      <w:proofErr w:type="spellEnd"/>
      <w:r w:rsidRPr="00783C96">
        <w:rPr>
          <w:sz w:val="28"/>
          <w:szCs w:val="28"/>
        </w:rPr>
        <w:t>.:</w:t>
      </w:r>
    </w:p>
    <w:p w:rsidR="003D11B4" w:rsidRPr="00783C96" w:rsidRDefault="003D11B4" w:rsidP="003D11B4">
      <w:pPr>
        <w:ind w:firstLine="708"/>
        <w:rPr>
          <w:sz w:val="28"/>
          <w:szCs w:val="28"/>
        </w:rPr>
      </w:pPr>
      <w:r w:rsidRPr="00783C96">
        <w:rPr>
          <w:sz w:val="28"/>
          <w:szCs w:val="28"/>
        </w:rPr>
        <w:t>- ЮЛ – 63 (10</w:t>
      </w:r>
      <w:r w:rsidR="001C0A50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 xml:space="preserve">%), из </w:t>
      </w:r>
      <w:proofErr w:type="gramStart"/>
      <w:r w:rsidRPr="00783C96">
        <w:rPr>
          <w:sz w:val="28"/>
          <w:szCs w:val="28"/>
        </w:rPr>
        <w:t>которых</w:t>
      </w:r>
      <w:proofErr w:type="gramEnd"/>
      <w:r w:rsidRPr="00783C96">
        <w:rPr>
          <w:sz w:val="28"/>
          <w:szCs w:val="28"/>
        </w:rPr>
        <w:t xml:space="preserve"> повторно – 7 (10</w:t>
      </w:r>
      <w:r w:rsidR="001C0A50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%);</w:t>
      </w:r>
    </w:p>
    <w:p w:rsidR="003D11B4" w:rsidRPr="00783C96" w:rsidRDefault="003D11B4" w:rsidP="003D11B4">
      <w:pPr>
        <w:ind w:firstLine="708"/>
        <w:rPr>
          <w:sz w:val="28"/>
          <w:szCs w:val="28"/>
        </w:rPr>
      </w:pPr>
      <w:r w:rsidRPr="00783C96">
        <w:rPr>
          <w:sz w:val="28"/>
          <w:szCs w:val="28"/>
        </w:rPr>
        <w:t>- ИП – 584, из которых повторно – 43 (7</w:t>
      </w:r>
      <w:r w:rsidR="001C0A50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%).</w:t>
      </w:r>
    </w:p>
    <w:p w:rsidR="007666DB" w:rsidRPr="007831BC" w:rsidRDefault="007666DB" w:rsidP="00C86972">
      <w:pPr>
        <w:ind w:left="1416" w:firstLine="708"/>
        <w:jc w:val="right"/>
        <w:rPr>
          <w:sz w:val="28"/>
          <w:szCs w:val="28"/>
        </w:rPr>
      </w:pPr>
      <w:r w:rsidRPr="00640765">
        <w:rPr>
          <w:sz w:val="28"/>
          <w:szCs w:val="28"/>
        </w:rPr>
        <w:t>Слайд № 3</w:t>
      </w:r>
    </w:p>
    <w:p w:rsidR="007D7732" w:rsidRDefault="00011873" w:rsidP="007D7732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Из данных показателей видно, что с 2022 г. в 100</w:t>
      </w:r>
      <w:r w:rsidR="007831BC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 случаев проверки</w:t>
      </w:r>
      <w:r w:rsidR="00C86972">
        <w:rPr>
          <w:sz w:val="28"/>
          <w:szCs w:val="28"/>
        </w:rPr>
        <w:t xml:space="preserve"> ККТ</w:t>
      </w:r>
      <w:r w:rsidRPr="00783C96">
        <w:rPr>
          <w:sz w:val="28"/>
          <w:szCs w:val="28"/>
        </w:rPr>
        <w:t xml:space="preserve"> оказались результативными (по РФ за 2023 г. эффективность – 93,7</w:t>
      </w:r>
      <w:r w:rsidR="007831BC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%, 2024 г. – 99</w:t>
      </w:r>
      <w:r w:rsidR="007831BC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%).</w:t>
      </w:r>
    </w:p>
    <w:p w:rsidR="00B530EB" w:rsidRDefault="00B530EB" w:rsidP="00B530EB">
      <w:pPr>
        <w:ind w:firstLine="708"/>
        <w:rPr>
          <w:sz w:val="28"/>
          <w:szCs w:val="28"/>
        </w:rPr>
      </w:pPr>
    </w:p>
    <w:p w:rsidR="00011873" w:rsidRPr="007831BC" w:rsidRDefault="00011873" w:rsidP="00B530EB">
      <w:pPr>
        <w:ind w:firstLine="708"/>
        <w:jc w:val="right"/>
        <w:rPr>
          <w:sz w:val="28"/>
          <w:szCs w:val="28"/>
        </w:rPr>
      </w:pPr>
      <w:r w:rsidRPr="00640765">
        <w:rPr>
          <w:sz w:val="28"/>
          <w:szCs w:val="28"/>
        </w:rPr>
        <w:t>Слайд № 4</w:t>
      </w:r>
    </w:p>
    <w:p w:rsidR="008C5861" w:rsidRPr="00783C96" w:rsidRDefault="00DD3634" w:rsidP="00011873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 xml:space="preserve">Такая результативность проверок связана с тем, что Управлением </w:t>
      </w:r>
      <w:proofErr w:type="gramStart"/>
      <w:r w:rsidRPr="00783C96">
        <w:rPr>
          <w:sz w:val="28"/>
          <w:szCs w:val="28"/>
        </w:rPr>
        <w:t>исключены</w:t>
      </w:r>
      <w:proofErr w:type="gramEnd"/>
      <w:r w:rsidRPr="00783C96">
        <w:rPr>
          <w:sz w:val="28"/>
          <w:szCs w:val="28"/>
        </w:rPr>
        <w:t xml:space="preserve"> бессистемные, безосновательные КНМ. Контрольные закупки и документарные проверки проводятся исключительно после проведения детального анализа индикаторов риска</w:t>
      </w:r>
      <w:r w:rsidR="008C5861" w:rsidRPr="00783C96">
        <w:rPr>
          <w:sz w:val="28"/>
          <w:szCs w:val="28"/>
        </w:rPr>
        <w:t>:</w:t>
      </w:r>
    </w:p>
    <w:p w:rsidR="008C5861" w:rsidRPr="00783C96" w:rsidRDefault="008C5861" w:rsidP="00011873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- 32</w:t>
      </w:r>
      <w:r w:rsidR="007D0BE6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 (230) молчащие кассы;</w:t>
      </w:r>
    </w:p>
    <w:p w:rsidR="008C5861" w:rsidRPr="00783C96" w:rsidRDefault="008C5861" w:rsidP="00011873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- 31</w:t>
      </w:r>
      <w:r w:rsidR="007D0BE6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 (217) нарушение порядка формирования чеков;</w:t>
      </w:r>
    </w:p>
    <w:p w:rsidR="008C5861" w:rsidRPr="00783C96" w:rsidRDefault="008C5861" w:rsidP="00011873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- 21</w:t>
      </w:r>
      <w:r w:rsidR="007D0BE6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 (150) проверки по обращениям граждан;</w:t>
      </w:r>
    </w:p>
    <w:p w:rsidR="00B60729" w:rsidRPr="00783C96" w:rsidRDefault="008C5861" w:rsidP="007D7732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- 16</w:t>
      </w:r>
      <w:r w:rsidR="007D0BE6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 (110) использование только безналичного расчета.</w:t>
      </w:r>
    </w:p>
    <w:p w:rsidR="00C86972" w:rsidRDefault="00C86972" w:rsidP="007D7732">
      <w:pPr>
        <w:ind w:firstLine="708"/>
        <w:jc w:val="right"/>
        <w:rPr>
          <w:sz w:val="28"/>
          <w:szCs w:val="28"/>
        </w:rPr>
      </w:pPr>
    </w:p>
    <w:p w:rsidR="00B50FF5" w:rsidRPr="007831BC" w:rsidRDefault="007B4FF8" w:rsidP="007D7732">
      <w:pPr>
        <w:ind w:firstLine="708"/>
        <w:jc w:val="right"/>
        <w:rPr>
          <w:sz w:val="28"/>
          <w:szCs w:val="28"/>
        </w:rPr>
      </w:pPr>
      <w:r w:rsidRPr="007D7732">
        <w:rPr>
          <w:sz w:val="28"/>
          <w:szCs w:val="28"/>
        </w:rPr>
        <w:t>Слайд № 5</w:t>
      </w:r>
    </w:p>
    <w:p w:rsidR="009B6C17" w:rsidRPr="00783C96" w:rsidRDefault="007B4FF8" w:rsidP="007D0BE6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 xml:space="preserve">Нельзя не указать на тот факт, что Управлением уделяется большое внимание </w:t>
      </w:r>
      <w:r w:rsidR="006734F1" w:rsidRPr="00783C96">
        <w:rPr>
          <w:sz w:val="28"/>
          <w:szCs w:val="28"/>
        </w:rPr>
        <w:t>профилактическим мероприятиям за соблюдением правил</w:t>
      </w:r>
      <w:r w:rsidR="007D0BE6">
        <w:rPr>
          <w:sz w:val="28"/>
          <w:szCs w:val="28"/>
        </w:rPr>
        <w:t xml:space="preserve"> </w:t>
      </w:r>
      <w:r w:rsidR="006734F1" w:rsidRPr="00783C96">
        <w:rPr>
          <w:sz w:val="28"/>
          <w:szCs w:val="28"/>
        </w:rPr>
        <w:t xml:space="preserve">применения ККТ (консультирование, информирование, проф. визиты, предостережения). На слайде наглядно видна динамика за 3 года: 2022 г. – 746 </w:t>
      </w:r>
      <w:r w:rsidR="006734F1" w:rsidRPr="00783C96">
        <w:rPr>
          <w:sz w:val="28"/>
          <w:szCs w:val="28"/>
        </w:rPr>
        <w:lastRenderedPageBreak/>
        <w:t>мероприятий; 2023 г. – 4013; 2024 г. – 21482 (рост в 29 раз к 2022 г., и в 5 раз к 2023 г.).</w:t>
      </w:r>
    </w:p>
    <w:p w:rsidR="009B6C17" w:rsidRPr="007D7732" w:rsidRDefault="00A37C07" w:rsidP="007D7732">
      <w:pPr>
        <w:ind w:firstLine="708"/>
        <w:jc w:val="right"/>
        <w:rPr>
          <w:sz w:val="28"/>
          <w:szCs w:val="28"/>
        </w:rPr>
      </w:pPr>
      <w:r w:rsidRPr="007D7732">
        <w:rPr>
          <w:sz w:val="28"/>
          <w:szCs w:val="28"/>
        </w:rPr>
        <w:t xml:space="preserve">Слайд № </w:t>
      </w:r>
      <w:r w:rsidR="00C86972">
        <w:rPr>
          <w:sz w:val="28"/>
          <w:szCs w:val="28"/>
        </w:rPr>
        <w:t>6</w:t>
      </w:r>
    </w:p>
    <w:p w:rsidR="009B6C17" w:rsidRDefault="009B6C17" w:rsidP="008C5861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 xml:space="preserve">Процент охвата </w:t>
      </w:r>
      <w:r w:rsidR="008C5861" w:rsidRPr="00783C96">
        <w:rPr>
          <w:sz w:val="28"/>
          <w:szCs w:val="28"/>
        </w:rPr>
        <w:t>контрольно-надзорными мероприятиями</w:t>
      </w:r>
      <w:r w:rsidRPr="00783C96">
        <w:rPr>
          <w:sz w:val="28"/>
          <w:szCs w:val="28"/>
        </w:rPr>
        <w:t xml:space="preserve"> объектов (</w:t>
      </w:r>
      <w:r w:rsidR="008C5861" w:rsidRPr="00783C96">
        <w:rPr>
          <w:sz w:val="28"/>
          <w:szCs w:val="28"/>
        </w:rPr>
        <w:t>т.е.</w:t>
      </w:r>
      <w:r w:rsidRPr="00783C96">
        <w:rPr>
          <w:sz w:val="28"/>
          <w:szCs w:val="28"/>
        </w:rPr>
        <w:t xml:space="preserve"> ККТ) в Хабаровском крае в 2024 г. составил – </w:t>
      </w:r>
      <w:r w:rsidR="00ED1F77" w:rsidRPr="00783C96">
        <w:rPr>
          <w:sz w:val="28"/>
          <w:szCs w:val="28"/>
        </w:rPr>
        <w:t>1</w:t>
      </w:r>
      <w:r w:rsidR="008C5861" w:rsidRPr="00783C96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 xml:space="preserve">% (проверено </w:t>
      </w:r>
      <w:r w:rsidR="008C5861" w:rsidRPr="00783C96">
        <w:rPr>
          <w:sz w:val="28"/>
          <w:szCs w:val="28"/>
        </w:rPr>
        <w:t>473</w:t>
      </w:r>
      <w:r w:rsidRPr="00783C96">
        <w:rPr>
          <w:sz w:val="28"/>
          <w:szCs w:val="28"/>
        </w:rPr>
        <w:t xml:space="preserve"> ККТ из 33664).</w:t>
      </w:r>
    </w:p>
    <w:p w:rsidR="009B6C17" w:rsidRPr="00783C96" w:rsidRDefault="009B6C17" w:rsidP="008C5861">
      <w:pPr>
        <w:ind w:firstLine="708"/>
        <w:jc w:val="both"/>
        <w:rPr>
          <w:sz w:val="28"/>
          <w:szCs w:val="28"/>
        </w:rPr>
      </w:pPr>
      <w:proofErr w:type="gramStart"/>
      <w:r w:rsidRPr="00783C96">
        <w:rPr>
          <w:sz w:val="28"/>
          <w:szCs w:val="28"/>
        </w:rPr>
        <w:t>На учете в 2024 г. состояли 1</w:t>
      </w:r>
      <w:r w:rsidR="00ED1F77" w:rsidRPr="00783C96">
        <w:rPr>
          <w:sz w:val="28"/>
          <w:szCs w:val="28"/>
        </w:rPr>
        <w:t>6 029</w:t>
      </w:r>
      <w:r w:rsidRPr="00783C96">
        <w:rPr>
          <w:sz w:val="28"/>
          <w:szCs w:val="28"/>
        </w:rPr>
        <w:t xml:space="preserve"> ЮЛ и ИП с зарегистрированной ККТ, из которых проверки совершены в отношении 648 субъектов (4</w:t>
      </w:r>
      <w:r w:rsidR="00D53ED8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%).</w:t>
      </w:r>
      <w:proofErr w:type="gramEnd"/>
    </w:p>
    <w:p w:rsidR="00A37C07" w:rsidRPr="00783C96" w:rsidRDefault="00A37C07" w:rsidP="00B36DCC">
      <w:pPr>
        <w:ind w:firstLine="708"/>
        <w:rPr>
          <w:sz w:val="28"/>
          <w:szCs w:val="28"/>
        </w:rPr>
      </w:pPr>
      <w:r w:rsidRPr="00783C96">
        <w:rPr>
          <w:sz w:val="28"/>
          <w:szCs w:val="28"/>
        </w:rPr>
        <w:t>Данные по РФ на 01.12.2024:</w:t>
      </w:r>
    </w:p>
    <w:p w:rsidR="00A37C07" w:rsidRPr="00783C96" w:rsidRDefault="00A37C07" w:rsidP="00B36DCC">
      <w:pPr>
        <w:ind w:firstLine="708"/>
        <w:rPr>
          <w:sz w:val="28"/>
          <w:szCs w:val="28"/>
        </w:rPr>
      </w:pPr>
      <w:r w:rsidRPr="00783C96">
        <w:rPr>
          <w:sz w:val="28"/>
          <w:szCs w:val="28"/>
        </w:rPr>
        <w:t xml:space="preserve">- количество </w:t>
      </w:r>
      <w:proofErr w:type="gramStart"/>
      <w:r w:rsidRPr="00783C96">
        <w:rPr>
          <w:sz w:val="28"/>
          <w:szCs w:val="28"/>
        </w:rPr>
        <w:t>зарегистрированной</w:t>
      </w:r>
      <w:proofErr w:type="gramEnd"/>
      <w:r w:rsidRPr="00783C96">
        <w:rPr>
          <w:sz w:val="28"/>
          <w:szCs w:val="28"/>
        </w:rPr>
        <w:t xml:space="preserve"> ККТ – 3 690 000, из которой проверено – 75 687 (охват – 2</w:t>
      </w:r>
      <w:r w:rsidR="00D53ED8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%)</w:t>
      </w:r>
    </w:p>
    <w:p w:rsidR="00A37C07" w:rsidRPr="00783C96" w:rsidRDefault="00A37C07" w:rsidP="00B36DCC">
      <w:pPr>
        <w:ind w:firstLine="708"/>
        <w:rPr>
          <w:sz w:val="28"/>
          <w:szCs w:val="28"/>
        </w:rPr>
      </w:pPr>
      <w:r w:rsidRPr="00783C96">
        <w:rPr>
          <w:sz w:val="28"/>
          <w:szCs w:val="28"/>
        </w:rPr>
        <w:t xml:space="preserve">- количество ЮЛ и ИП, </w:t>
      </w:r>
      <w:proofErr w:type="gramStart"/>
      <w:r w:rsidRPr="00783C96">
        <w:rPr>
          <w:sz w:val="28"/>
          <w:szCs w:val="28"/>
        </w:rPr>
        <w:t>имеющих</w:t>
      </w:r>
      <w:proofErr w:type="gramEnd"/>
      <w:r w:rsidRPr="00783C96">
        <w:rPr>
          <w:sz w:val="28"/>
          <w:szCs w:val="28"/>
        </w:rPr>
        <w:t xml:space="preserve"> зарегистрированную ККТ – 1 680 000, из которых проведены КНМ в отношении 67 552 (охват </w:t>
      </w:r>
      <w:r w:rsidR="00D53ED8">
        <w:rPr>
          <w:sz w:val="28"/>
          <w:szCs w:val="28"/>
        </w:rPr>
        <w:t>–</w:t>
      </w:r>
      <w:r w:rsidRPr="00783C96">
        <w:rPr>
          <w:sz w:val="28"/>
          <w:szCs w:val="28"/>
        </w:rPr>
        <w:t xml:space="preserve"> 4</w:t>
      </w:r>
      <w:r w:rsidR="00D53ED8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%).</w:t>
      </w:r>
    </w:p>
    <w:p w:rsidR="00C86972" w:rsidRDefault="00C86972" w:rsidP="007D7732">
      <w:pPr>
        <w:ind w:firstLine="708"/>
        <w:jc w:val="right"/>
        <w:rPr>
          <w:sz w:val="28"/>
          <w:szCs w:val="28"/>
        </w:rPr>
      </w:pPr>
    </w:p>
    <w:p w:rsidR="00CD72F1" w:rsidRPr="00F85ECE" w:rsidRDefault="00CD72F1" w:rsidP="00CD72F1">
      <w:pPr>
        <w:ind w:firstLine="708"/>
        <w:jc w:val="right"/>
        <w:rPr>
          <w:sz w:val="28"/>
          <w:szCs w:val="28"/>
        </w:rPr>
      </w:pPr>
      <w:r w:rsidRPr="007D7732">
        <w:rPr>
          <w:sz w:val="28"/>
          <w:szCs w:val="28"/>
        </w:rPr>
        <w:t xml:space="preserve">Слайд № </w:t>
      </w:r>
      <w:r w:rsidR="00E66673">
        <w:rPr>
          <w:sz w:val="28"/>
          <w:szCs w:val="28"/>
        </w:rPr>
        <w:t>7</w:t>
      </w:r>
    </w:p>
    <w:p w:rsidR="00CD72F1" w:rsidRPr="00783C96" w:rsidRDefault="00CD72F1" w:rsidP="00CD72F1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В 2024 г. Управлением, по итогам проведенных КНМ, вынесено 762 постановления о назначении административного наказания:</w:t>
      </w:r>
    </w:p>
    <w:p w:rsidR="00CD72F1" w:rsidRPr="00783C96" w:rsidRDefault="00CD72F1" w:rsidP="00CD72F1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- в отношении 688 лиц (90</w:t>
      </w:r>
      <w:r w:rsidR="00D53ED8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%) в виде предупреждения;</w:t>
      </w:r>
    </w:p>
    <w:p w:rsidR="00CD72F1" w:rsidRPr="00783C96" w:rsidRDefault="00CD72F1" w:rsidP="00CD72F1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- в отношении 74 лиц (10</w:t>
      </w:r>
      <w:r w:rsidR="00D53ED8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%) в виде административного штрафа на общую сумму 1161,4 тыс. руб. (с учетом положений ст. 32.2 КоАП РФ (льгота по уплате штрафа 50</w:t>
      </w:r>
      <w:r w:rsidR="00D53ED8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 в течение 20 дней)) сумма штрафа составила – 648,9 тыс. р</w:t>
      </w:r>
      <w:r w:rsidR="00D53ED8">
        <w:rPr>
          <w:sz w:val="28"/>
          <w:szCs w:val="28"/>
        </w:rPr>
        <w:t>уб.</w:t>
      </w:r>
    </w:p>
    <w:p w:rsidR="00CD72F1" w:rsidRDefault="00CD72F1" w:rsidP="00CD72F1">
      <w:pPr>
        <w:ind w:firstLine="708"/>
        <w:jc w:val="both"/>
        <w:rPr>
          <w:sz w:val="28"/>
          <w:szCs w:val="28"/>
        </w:rPr>
      </w:pPr>
      <w:proofErr w:type="spellStart"/>
      <w:r w:rsidRPr="00783C96">
        <w:rPr>
          <w:sz w:val="28"/>
          <w:szCs w:val="28"/>
        </w:rPr>
        <w:t>Справочно</w:t>
      </w:r>
      <w:proofErr w:type="spellEnd"/>
      <w:r w:rsidRPr="00783C96">
        <w:rPr>
          <w:sz w:val="28"/>
          <w:szCs w:val="28"/>
        </w:rPr>
        <w:t>: в среднем, 8,8 т</w:t>
      </w:r>
      <w:r w:rsidR="00D53ED8">
        <w:rPr>
          <w:sz w:val="28"/>
          <w:szCs w:val="28"/>
        </w:rPr>
        <w:t>ыс. руб. на одно виновное лицо.</w:t>
      </w:r>
    </w:p>
    <w:p w:rsidR="00CD72F1" w:rsidRDefault="00CD72F1" w:rsidP="00CD72F1">
      <w:pPr>
        <w:ind w:firstLine="708"/>
        <w:jc w:val="both"/>
        <w:rPr>
          <w:sz w:val="28"/>
          <w:szCs w:val="28"/>
        </w:rPr>
      </w:pPr>
    </w:p>
    <w:p w:rsidR="00C86972" w:rsidRDefault="00C86972" w:rsidP="00C8697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Отдельно хочется остановиться на субъектах, в отношении которых Управлением были </w:t>
      </w:r>
      <w:r w:rsidR="00CD72F1">
        <w:rPr>
          <w:sz w:val="28"/>
          <w:szCs w:val="28"/>
        </w:rPr>
        <w:t xml:space="preserve">в 2024 г. </w:t>
      </w:r>
      <w:r>
        <w:rPr>
          <w:sz w:val="28"/>
          <w:szCs w:val="28"/>
        </w:rPr>
        <w:t>проведены контрольно-надзорные мероприятия по ККТ. Напомню, что в 100</w:t>
      </w:r>
      <w:r w:rsidR="00E666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="00CD72F1">
        <w:rPr>
          <w:sz w:val="28"/>
          <w:szCs w:val="28"/>
        </w:rPr>
        <w:t xml:space="preserve">проверки были результативны. </w:t>
      </w:r>
    </w:p>
    <w:p w:rsidR="00C86972" w:rsidRDefault="00C86972" w:rsidP="007D7732">
      <w:pPr>
        <w:ind w:firstLine="708"/>
        <w:jc w:val="right"/>
        <w:rPr>
          <w:sz w:val="28"/>
          <w:szCs w:val="28"/>
        </w:rPr>
      </w:pPr>
    </w:p>
    <w:p w:rsidR="00ED1F77" w:rsidRPr="007831BC" w:rsidRDefault="00A37C07" w:rsidP="007D7732">
      <w:pPr>
        <w:ind w:firstLine="708"/>
        <w:jc w:val="right"/>
        <w:rPr>
          <w:sz w:val="28"/>
          <w:szCs w:val="28"/>
        </w:rPr>
      </w:pPr>
      <w:r w:rsidRPr="007D7732">
        <w:rPr>
          <w:sz w:val="28"/>
          <w:szCs w:val="28"/>
        </w:rPr>
        <w:t xml:space="preserve">Слайд № </w:t>
      </w:r>
      <w:r w:rsidR="001A65F9">
        <w:rPr>
          <w:sz w:val="28"/>
          <w:szCs w:val="28"/>
        </w:rPr>
        <w:t>8</w:t>
      </w:r>
    </w:p>
    <w:p w:rsidR="007D7732" w:rsidRDefault="005A2471" w:rsidP="00C86972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 xml:space="preserve">Если рассматривать по видам деятельности, то наибольшее количество нарушений допущено в сфере </w:t>
      </w:r>
      <w:r w:rsidR="00ED1F77" w:rsidRPr="00783C96">
        <w:rPr>
          <w:sz w:val="28"/>
          <w:szCs w:val="28"/>
        </w:rPr>
        <w:t xml:space="preserve">розничной </w:t>
      </w:r>
      <w:r w:rsidRPr="00783C96">
        <w:rPr>
          <w:sz w:val="28"/>
          <w:szCs w:val="28"/>
        </w:rPr>
        <w:t>торговли (461 или 7</w:t>
      </w:r>
      <w:r w:rsidR="00ED1F77" w:rsidRPr="00783C96">
        <w:rPr>
          <w:sz w:val="28"/>
          <w:szCs w:val="28"/>
        </w:rPr>
        <w:t>0</w:t>
      </w:r>
      <w:r w:rsidR="00D53ED8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%) и общес</w:t>
      </w:r>
      <w:r w:rsidR="00D53ED8">
        <w:rPr>
          <w:sz w:val="28"/>
          <w:szCs w:val="28"/>
        </w:rPr>
        <w:t>твенного питания (170 или 26 %).</w:t>
      </w:r>
    </w:p>
    <w:p w:rsidR="00C86972" w:rsidRDefault="00C86972" w:rsidP="007D7732">
      <w:pPr>
        <w:ind w:firstLine="708"/>
        <w:jc w:val="right"/>
        <w:rPr>
          <w:sz w:val="28"/>
          <w:szCs w:val="28"/>
        </w:rPr>
      </w:pPr>
    </w:p>
    <w:p w:rsidR="005A2471" w:rsidRPr="006D2056" w:rsidRDefault="00ED1F77" w:rsidP="007D7732">
      <w:pPr>
        <w:ind w:firstLine="708"/>
        <w:jc w:val="right"/>
        <w:rPr>
          <w:sz w:val="28"/>
          <w:szCs w:val="28"/>
        </w:rPr>
      </w:pPr>
      <w:r w:rsidRPr="007D7732">
        <w:rPr>
          <w:sz w:val="28"/>
          <w:szCs w:val="28"/>
        </w:rPr>
        <w:t xml:space="preserve">Слайд </w:t>
      </w:r>
      <w:r w:rsidR="007D7732">
        <w:rPr>
          <w:sz w:val="28"/>
          <w:szCs w:val="28"/>
        </w:rPr>
        <w:t xml:space="preserve">№ </w:t>
      </w:r>
      <w:r w:rsidR="001A65F9">
        <w:rPr>
          <w:sz w:val="28"/>
          <w:szCs w:val="28"/>
        </w:rPr>
        <w:t>9</w:t>
      </w:r>
    </w:p>
    <w:p w:rsidR="005A2471" w:rsidRPr="00783C96" w:rsidRDefault="005A2471" w:rsidP="00290C4D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Из всех</w:t>
      </w:r>
      <w:r w:rsidR="00290C4D" w:rsidRPr="00783C96">
        <w:rPr>
          <w:sz w:val="28"/>
          <w:szCs w:val="28"/>
        </w:rPr>
        <w:t xml:space="preserve"> отхваче</w:t>
      </w:r>
      <w:r w:rsidRPr="00783C96">
        <w:rPr>
          <w:sz w:val="28"/>
          <w:szCs w:val="28"/>
        </w:rPr>
        <w:t xml:space="preserve">нных КНМ 647 </w:t>
      </w:r>
      <w:r w:rsidR="00ED1F77" w:rsidRPr="00783C96">
        <w:rPr>
          <w:sz w:val="28"/>
          <w:szCs w:val="28"/>
        </w:rPr>
        <w:t>НП</w:t>
      </w:r>
      <w:r w:rsidRPr="00783C96">
        <w:rPr>
          <w:sz w:val="28"/>
          <w:szCs w:val="28"/>
        </w:rPr>
        <w:t xml:space="preserve"> только 2 </w:t>
      </w:r>
      <w:r w:rsidR="00290C4D" w:rsidRPr="00783C96">
        <w:rPr>
          <w:sz w:val="28"/>
          <w:szCs w:val="28"/>
        </w:rPr>
        <w:t>(0,3</w:t>
      </w:r>
      <w:r w:rsidR="009D6E7A">
        <w:rPr>
          <w:sz w:val="28"/>
          <w:szCs w:val="28"/>
        </w:rPr>
        <w:t xml:space="preserve"> </w:t>
      </w:r>
      <w:r w:rsidR="00290C4D" w:rsidRPr="00783C96">
        <w:rPr>
          <w:sz w:val="28"/>
          <w:szCs w:val="28"/>
        </w:rPr>
        <w:t xml:space="preserve">%) </w:t>
      </w:r>
      <w:r w:rsidRPr="00783C96">
        <w:rPr>
          <w:sz w:val="28"/>
          <w:szCs w:val="28"/>
        </w:rPr>
        <w:t xml:space="preserve">находятся на общей </w:t>
      </w:r>
      <w:r w:rsidR="00290C4D" w:rsidRPr="00783C96">
        <w:rPr>
          <w:sz w:val="28"/>
          <w:szCs w:val="28"/>
        </w:rPr>
        <w:t>системе</w:t>
      </w:r>
      <w:r w:rsidRPr="00783C96">
        <w:rPr>
          <w:sz w:val="28"/>
          <w:szCs w:val="28"/>
        </w:rPr>
        <w:t xml:space="preserve"> налогообложения, остальные применяют УСН </w:t>
      </w:r>
      <w:r w:rsidR="00C86972">
        <w:rPr>
          <w:sz w:val="28"/>
          <w:szCs w:val="28"/>
        </w:rPr>
        <w:t>либо находятся на патенте</w:t>
      </w:r>
      <w:r w:rsidR="00290C4D" w:rsidRPr="00783C96">
        <w:rPr>
          <w:sz w:val="28"/>
          <w:szCs w:val="28"/>
        </w:rPr>
        <w:t>.</w:t>
      </w:r>
    </w:p>
    <w:p w:rsidR="00CD72F1" w:rsidRPr="00783C96" w:rsidRDefault="00CD72F1" w:rsidP="00CD72F1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 xml:space="preserve">Не имеют наемного персонала – 376 </w:t>
      </w:r>
      <w:r>
        <w:rPr>
          <w:sz w:val="28"/>
          <w:szCs w:val="28"/>
        </w:rPr>
        <w:t xml:space="preserve">НП </w:t>
      </w:r>
      <w:r w:rsidRPr="00783C96">
        <w:rPr>
          <w:sz w:val="28"/>
          <w:szCs w:val="28"/>
        </w:rPr>
        <w:t>(58</w:t>
      </w:r>
      <w:r w:rsidR="009D6E7A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%)</w:t>
      </w:r>
      <w:r>
        <w:rPr>
          <w:sz w:val="28"/>
          <w:szCs w:val="28"/>
        </w:rPr>
        <w:t>;</w:t>
      </w:r>
    </w:p>
    <w:p w:rsidR="00CD72F1" w:rsidRDefault="00CD72F1" w:rsidP="00CD72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- 1 работник – 103 НП (16</w:t>
      </w:r>
      <w:r w:rsidR="009D6E7A">
        <w:rPr>
          <w:sz w:val="28"/>
          <w:szCs w:val="28"/>
        </w:rPr>
        <w:t xml:space="preserve"> </w:t>
      </w:r>
      <w:r>
        <w:rPr>
          <w:sz w:val="28"/>
          <w:szCs w:val="28"/>
        </w:rPr>
        <w:t>%);</w:t>
      </w:r>
    </w:p>
    <w:p w:rsidR="00CD72F1" w:rsidRDefault="00CD72F1" w:rsidP="00CD72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2 до 5 работников – 104 НП (16</w:t>
      </w:r>
      <w:r w:rsidR="009D6E7A">
        <w:rPr>
          <w:sz w:val="28"/>
          <w:szCs w:val="28"/>
        </w:rPr>
        <w:t xml:space="preserve"> </w:t>
      </w:r>
      <w:r>
        <w:rPr>
          <w:sz w:val="28"/>
          <w:szCs w:val="28"/>
        </w:rPr>
        <w:t>%).</w:t>
      </w:r>
    </w:p>
    <w:p w:rsidR="007B4FF8" w:rsidRPr="00783C96" w:rsidRDefault="00CD72F1" w:rsidP="00CD72F1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Более 50 наемных работников имеют 8 НП (1</w:t>
      </w:r>
      <w:r w:rsidR="009D6E7A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%)</w:t>
      </w:r>
      <w:r>
        <w:rPr>
          <w:sz w:val="28"/>
          <w:szCs w:val="28"/>
        </w:rPr>
        <w:t>.</w:t>
      </w:r>
    </w:p>
    <w:p w:rsidR="00CD72F1" w:rsidRDefault="00CD72F1" w:rsidP="00CD72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9D6E7A">
        <w:rPr>
          <w:sz w:val="28"/>
          <w:szCs w:val="28"/>
        </w:rPr>
        <w:t xml:space="preserve"> </w:t>
      </w:r>
      <w:r>
        <w:rPr>
          <w:sz w:val="28"/>
          <w:szCs w:val="28"/>
        </w:rPr>
        <w:t>% (189 НП) имеют выручку до 1 млн. руб.;</w:t>
      </w:r>
    </w:p>
    <w:p w:rsidR="00CD72F1" w:rsidRDefault="00CD72F1" w:rsidP="00CD72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40</w:t>
      </w:r>
      <w:r w:rsidR="009D6E7A">
        <w:rPr>
          <w:sz w:val="28"/>
          <w:szCs w:val="28"/>
        </w:rPr>
        <w:t xml:space="preserve"> </w:t>
      </w:r>
      <w:r>
        <w:rPr>
          <w:sz w:val="28"/>
          <w:szCs w:val="28"/>
        </w:rPr>
        <w:t>% НП (261) – от 1 до 10 млн. руб.;</w:t>
      </w:r>
    </w:p>
    <w:p w:rsidR="00CD72F1" w:rsidRPr="00783C96" w:rsidRDefault="00CD72F1" w:rsidP="001A65F9">
      <w:pPr>
        <w:jc w:val="both"/>
        <w:rPr>
          <w:sz w:val="28"/>
          <w:szCs w:val="28"/>
        </w:rPr>
      </w:pPr>
      <w:r w:rsidRPr="00783C96">
        <w:rPr>
          <w:sz w:val="28"/>
          <w:szCs w:val="28"/>
        </w:rPr>
        <w:t>Более 100 млн. руб. выручк</w:t>
      </w:r>
      <w:r>
        <w:rPr>
          <w:sz w:val="28"/>
          <w:szCs w:val="28"/>
        </w:rPr>
        <w:t>у</w:t>
      </w:r>
      <w:r w:rsidRPr="00783C9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783C96">
        <w:rPr>
          <w:sz w:val="28"/>
          <w:szCs w:val="28"/>
        </w:rPr>
        <w:t xml:space="preserve">из числа </w:t>
      </w:r>
      <w:proofErr w:type="gramStart"/>
      <w:r w:rsidRPr="00783C96">
        <w:rPr>
          <w:sz w:val="28"/>
          <w:szCs w:val="28"/>
        </w:rPr>
        <w:t>проверенных</w:t>
      </w:r>
      <w:proofErr w:type="gramEnd"/>
      <w:r>
        <w:rPr>
          <w:sz w:val="28"/>
          <w:szCs w:val="28"/>
        </w:rPr>
        <w:t>)</w:t>
      </w:r>
      <w:r w:rsidRPr="00783C96">
        <w:rPr>
          <w:sz w:val="28"/>
          <w:szCs w:val="28"/>
        </w:rPr>
        <w:t xml:space="preserve"> имеют – 17 </w:t>
      </w:r>
      <w:r>
        <w:rPr>
          <w:sz w:val="28"/>
          <w:szCs w:val="28"/>
        </w:rPr>
        <w:t xml:space="preserve">НП </w:t>
      </w:r>
      <w:r w:rsidRPr="00783C96">
        <w:rPr>
          <w:sz w:val="28"/>
          <w:szCs w:val="28"/>
        </w:rPr>
        <w:t>(3</w:t>
      </w:r>
      <w:r w:rsidR="009D6E7A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%)</w:t>
      </w:r>
      <w:r>
        <w:rPr>
          <w:sz w:val="28"/>
          <w:szCs w:val="28"/>
        </w:rPr>
        <w:t>.</w:t>
      </w:r>
    </w:p>
    <w:p w:rsidR="00B530EB" w:rsidRPr="00783C96" w:rsidRDefault="00B530EB" w:rsidP="00290C4D">
      <w:pPr>
        <w:ind w:firstLine="708"/>
        <w:jc w:val="both"/>
        <w:rPr>
          <w:sz w:val="28"/>
          <w:szCs w:val="28"/>
        </w:rPr>
      </w:pPr>
    </w:p>
    <w:p w:rsidR="009B3CC0" w:rsidRPr="009D6E7A" w:rsidRDefault="007D7732" w:rsidP="007D7732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Слайд №</w:t>
      </w:r>
      <w:r w:rsidR="002B0DD6" w:rsidRPr="007D7732">
        <w:rPr>
          <w:sz w:val="28"/>
          <w:szCs w:val="28"/>
        </w:rPr>
        <w:t xml:space="preserve"> 10</w:t>
      </w:r>
    </w:p>
    <w:p w:rsidR="002B0DD6" w:rsidRPr="00783C96" w:rsidRDefault="005F678F" w:rsidP="00290C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этом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мероприятия, проведенные в части КНД, возымели существенный экономический эффект:</w:t>
      </w:r>
    </w:p>
    <w:p w:rsidR="002B0DD6" w:rsidRPr="00783C96" w:rsidRDefault="002B0DD6" w:rsidP="00290C4D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- сформированы чеки коррекции на сумму 649,2 млн. руб.;</w:t>
      </w:r>
    </w:p>
    <w:p w:rsidR="002B0DD6" w:rsidRPr="00783C96" w:rsidRDefault="002B0DD6" w:rsidP="00290C4D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- выручка проверенных лиц, отраженная по ККТ</w:t>
      </w:r>
      <w:r w:rsidR="00F94974" w:rsidRPr="00783C96">
        <w:rPr>
          <w:sz w:val="28"/>
          <w:szCs w:val="28"/>
        </w:rPr>
        <w:t>,</w:t>
      </w:r>
      <w:r w:rsidRPr="00783C96">
        <w:rPr>
          <w:sz w:val="28"/>
          <w:szCs w:val="28"/>
        </w:rPr>
        <w:t xml:space="preserve"> возросла на </w:t>
      </w:r>
      <w:r w:rsidR="00F94974" w:rsidRPr="00783C96">
        <w:rPr>
          <w:sz w:val="28"/>
          <w:szCs w:val="28"/>
        </w:rPr>
        <w:t xml:space="preserve">- </w:t>
      </w:r>
      <w:r w:rsidRPr="00783C96">
        <w:rPr>
          <w:sz w:val="28"/>
          <w:szCs w:val="28"/>
        </w:rPr>
        <w:t xml:space="preserve">1 млрд. 669 млн. руб. </w:t>
      </w:r>
      <w:r w:rsidR="00F94974" w:rsidRPr="00783C96">
        <w:rPr>
          <w:sz w:val="28"/>
          <w:szCs w:val="28"/>
        </w:rPr>
        <w:t>или на 23,4</w:t>
      </w:r>
      <w:r w:rsidR="006D2056">
        <w:rPr>
          <w:sz w:val="28"/>
          <w:szCs w:val="28"/>
        </w:rPr>
        <w:t xml:space="preserve"> </w:t>
      </w:r>
      <w:r w:rsidR="00F94974" w:rsidRPr="00783C96">
        <w:rPr>
          <w:sz w:val="28"/>
          <w:szCs w:val="28"/>
        </w:rPr>
        <w:t xml:space="preserve">% </w:t>
      </w:r>
      <w:r w:rsidRPr="00783C96">
        <w:rPr>
          <w:sz w:val="28"/>
          <w:szCs w:val="28"/>
        </w:rPr>
        <w:t xml:space="preserve">(2023 г. </w:t>
      </w:r>
      <w:r w:rsidR="00F94974" w:rsidRPr="00783C96">
        <w:rPr>
          <w:sz w:val="28"/>
          <w:szCs w:val="28"/>
        </w:rPr>
        <w:t>–</w:t>
      </w:r>
      <w:r w:rsidRPr="00783C96">
        <w:rPr>
          <w:sz w:val="28"/>
          <w:szCs w:val="28"/>
        </w:rPr>
        <w:t xml:space="preserve"> </w:t>
      </w:r>
      <w:r w:rsidR="00F94974" w:rsidRPr="00783C96">
        <w:rPr>
          <w:sz w:val="28"/>
          <w:szCs w:val="28"/>
        </w:rPr>
        <w:t>7 133,8 млн. руб.</w:t>
      </w:r>
      <w:r w:rsidRPr="00783C96">
        <w:rPr>
          <w:sz w:val="28"/>
          <w:szCs w:val="28"/>
        </w:rPr>
        <w:t xml:space="preserve">, 2024 </w:t>
      </w:r>
      <w:r w:rsidR="00F94974" w:rsidRPr="00783C96">
        <w:rPr>
          <w:sz w:val="28"/>
          <w:szCs w:val="28"/>
        </w:rPr>
        <w:t>г. – 8 802,9 млн. руб.</w:t>
      </w:r>
      <w:r w:rsidRPr="00783C96">
        <w:rPr>
          <w:sz w:val="28"/>
          <w:szCs w:val="28"/>
        </w:rPr>
        <w:t>)</w:t>
      </w:r>
    </w:p>
    <w:p w:rsidR="002B0DD6" w:rsidRPr="00783C96" w:rsidRDefault="00F94974" w:rsidP="00290C4D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- поступления по налоговым платежам в бюджетную систему РФ увеличились на 166 млн. руб. или на 52,4</w:t>
      </w:r>
      <w:r w:rsidR="00915ED5">
        <w:rPr>
          <w:sz w:val="28"/>
          <w:szCs w:val="28"/>
        </w:rPr>
        <w:t xml:space="preserve"> </w:t>
      </w:r>
      <w:r w:rsidRPr="00783C96">
        <w:rPr>
          <w:sz w:val="28"/>
          <w:szCs w:val="28"/>
        </w:rPr>
        <w:t>% (2023 г. – 317 млн. руб., 2024 г. – 483 млн. руб.).</w:t>
      </w:r>
    </w:p>
    <w:p w:rsidR="00F94974" w:rsidRDefault="00F94974" w:rsidP="00290C4D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 xml:space="preserve">- среднесписочная численность работников – </w:t>
      </w:r>
      <w:r w:rsidR="005F678F">
        <w:rPr>
          <w:sz w:val="28"/>
          <w:szCs w:val="28"/>
        </w:rPr>
        <w:t>возросла</w:t>
      </w:r>
      <w:r w:rsidRPr="00783C96">
        <w:rPr>
          <w:sz w:val="28"/>
          <w:szCs w:val="28"/>
        </w:rPr>
        <w:t xml:space="preserve"> на 128 человек </w:t>
      </w:r>
      <w:r w:rsidR="00D0686F" w:rsidRPr="00783C96">
        <w:rPr>
          <w:sz w:val="28"/>
          <w:szCs w:val="28"/>
        </w:rPr>
        <w:t>или на 7,7</w:t>
      </w:r>
      <w:r w:rsidR="0012423C">
        <w:rPr>
          <w:sz w:val="28"/>
          <w:szCs w:val="28"/>
        </w:rPr>
        <w:t xml:space="preserve"> </w:t>
      </w:r>
      <w:r w:rsidR="00D0686F" w:rsidRPr="00783C96">
        <w:rPr>
          <w:sz w:val="28"/>
          <w:szCs w:val="28"/>
        </w:rPr>
        <w:t xml:space="preserve">% </w:t>
      </w:r>
      <w:r w:rsidRPr="00783C96">
        <w:rPr>
          <w:sz w:val="28"/>
          <w:szCs w:val="28"/>
        </w:rPr>
        <w:t>(</w:t>
      </w:r>
      <w:r w:rsidR="00D0686F" w:rsidRPr="00783C96">
        <w:rPr>
          <w:sz w:val="28"/>
          <w:szCs w:val="28"/>
        </w:rPr>
        <w:t>2023 г. – 1658 чел, 2024 г. – 1 786 чел.)</w:t>
      </w:r>
      <w:r w:rsidR="00752CD4">
        <w:rPr>
          <w:sz w:val="28"/>
          <w:szCs w:val="28"/>
        </w:rPr>
        <w:t>.</w:t>
      </w:r>
    </w:p>
    <w:p w:rsidR="005F678F" w:rsidRDefault="005F678F" w:rsidP="005F67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Данная статистика сформирована на основании аналитики, проведенной исключительно в отношении 647 проверенных лиц сплошным методом путем сопоставления данных за 2023 и 2024 годы.</w:t>
      </w:r>
    </w:p>
    <w:p w:rsidR="005F678F" w:rsidRDefault="005F678F" w:rsidP="00F85ECE">
      <w:pPr>
        <w:ind w:firstLine="708"/>
        <w:jc w:val="right"/>
        <w:rPr>
          <w:sz w:val="28"/>
          <w:szCs w:val="28"/>
        </w:rPr>
      </w:pPr>
    </w:p>
    <w:p w:rsidR="00F85ECE" w:rsidRPr="00F85ECE" w:rsidRDefault="00752CD4" w:rsidP="00F85ECE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Слайд </w:t>
      </w:r>
      <w:r w:rsidR="00F85ECE">
        <w:rPr>
          <w:sz w:val="28"/>
          <w:szCs w:val="28"/>
        </w:rPr>
        <w:t>№</w:t>
      </w:r>
      <w:r w:rsidR="00F85ECE" w:rsidRPr="007D7732">
        <w:rPr>
          <w:sz w:val="28"/>
          <w:szCs w:val="28"/>
        </w:rPr>
        <w:t xml:space="preserve"> 1</w:t>
      </w:r>
      <w:r w:rsidR="00F85ECE">
        <w:rPr>
          <w:sz w:val="28"/>
          <w:szCs w:val="28"/>
        </w:rPr>
        <w:t>1</w:t>
      </w:r>
    </w:p>
    <w:p w:rsidR="009B6C17" w:rsidRPr="00783C96" w:rsidRDefault="009D6580" w:rsidP="00290C4D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 xml:space="preserve">Обобщая </w:t>
      </w:r>
      <w:r w:rsidR="00D0686F" w:rsidRPr="00783C96">
        <w:rPr>
          <w:sz w:val="28"/>
          <w:szCs w:val="28"/>
        </w:rPr>
        <w:t xml:space="preserve">приведенные </w:t>
      </w:r>
      <w:r w:rsidRPr="00783C96">
        <w:rPr>
          <w:sz w:val="28"/>
          <w:szCs w:val="28"/>
        </w:rPr>
        <w:t>статистические данные, можно сделать вывод, что в подавляющем большинстве случаев в Хабаровском крае нарушают законодательство о применении ККТ субъекты (ЮЛ и ИП):</w:t>
      </w:r>
    </w:p>
    <w:p w:rsidR="009D6580" w:rsidRPr="00783C96" w:rsidRDefault="009D6580" w:rsidP="00290C4D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 xml:space="preserve">- </w:t>
      </w:r>
      <w:proofErr w:type="gramStart"/>
      <w:r w:rsidRPr="00783C96">
        <w:rPr>
          <w:sz w:val="28"/>
          <w:szCs w:val="28"/>
        </w:rPr>
        <w:t>деятельность</w:t>
      </w:r>
      <w:proofErr w:type="gramEnd"/>
      <w:r w:rsidRPr="00783C96">
        <w:rPr>
          <w:sz w:val="28"/>
          <w:szCs w:val="28"/>
        </w:rPr>
        <w:t xml:space="preserve"> которых связана с общественным питанием и торговлей</w:t>
      </w:r>
    </w:p>
    <w:p w:rsidR="009D6580" w:rsidRPr="00783C96" w:rsidRDefault="009D6580" w:rsidP="00290C4D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- применяющие УСН и ПСН;</w:t>
      </w:r>
    </w:p>
    <w:p w:rsidR="009D6580" w:rsidRPr="00783C96" w:rsidRDefault="009D6580" w:rsidP="00290C4D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 xml:space="preserve">- со среднесписочной численностью </w:t>
      </w:r>
      <w:r w:rsidR="00474F39" w:rsidRPr="00783C96">
        <w:rPr>
          <w:sz w:val="28"/>
          <w:szCs w:val="28"/>
        </w:rPr>
        <w:t>до 5 человек</w:t>
      </w:r>
      <w:r w:rsidRPr="00783C96">
        <w:rPr>
          <w:sz w:val="28"/>
          <w:szCs w:val="28"/>
        </w:rPr>
        <w:t>;</w:t>
      </w:r>
    </w:p>
    <w:p w:rsidR="008A5323" w:rsidRPr="00783C96" w:rsidRDefault="009D6580" w:rsidP="00290C4D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 xml:space="preserve">- имеющие среднегодовую выручку </w:t>
      </w:r>
      <w:r w:rsidR="00474F39" w:rsidRPr="00783C96">
        <w:rPr>
          <w:sz w:val="28"/>
          <w:szCs w:val="28"/>
        </w:rPr>
        <w:t xml:space="preserve">от 10 </w:t>
      </w:r>
      <w:proofErr w:type="gramStart"/>
      <w:r w:rsidR="00474F39" w:rsidRPr="00783C96">
        <w:rPr>
          <w:sz w:val="28"/>
          <w:szCs w:val="28"/>
        </w:rPr>
        <w:t>млн</w:t>
      </w:r>
      <w:proofErr w:type="gramEnd"/>
      <w:r w:rsidR="009D6E7A">
        <w:rPr>
          <w:sz w:val="28"/>
          <w:szCs w:val="28"/>
        </w:rPr>
        <w:t xml:space="preserve"> </w:t>
      </w:r>
      <w:r w:rsidR="00474F39" w:rsidRPr="00783C96">
        <w:rPr>
          <w:sz w:val="28"/>
          <w:szCs w:val="28"/>
        </w:rPr>
        <w:t>руб</w:t>
      </w:r>
      <w:r w:rsidR="00500229" w:rsidRPr="00783C96">
        <w:rPr>
          <w:sz w:val="28"/>
          <w:szCs w:val="28"/>
        </w:rPr>
        <w:t>.</w:t>
      </w:r>
      <w:r w:rsidR="004F4330" w:rsidRPr="00783C96">
        <w:rPr>
          <w:sz w:val="28"/>
          <w:szCs w:val="28"/>
        </w:rPr>
        <w:t>-</w:t>
      </w:r>
      <w:r w:rsidR="008A5323" w:rsidRPr="00783C96">
        <w:rPr>
          <w:sz w:val="28"/>
          <w:szCs w:val="28"/>
        </w:rPr>
        <w:t xml:space="preserve"> </w:t>
      </w:r>
      <w:r w:rsidR="004F4330" w:rsidRPr="00783C96">
        <w:rPr>
          <w:sz w:val="28"/>
          <w:szCs w:val="28"/>
        </w:rPr>
        <w:t>и менее.</w:t>
      </w:r>
    </w:p>
    <w:p w:rsidR="00BC4A82" w:rsidRPr="00783C96" w:rsidRDefault="00BC4A82" w:rsidP="00BC4A82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Обобщая приведенные статистические данные, можно сделать вывод, что в подавляющем большинстве случаев в Хабаровском крае нарушают законодательство о применении ККТ субъекты (ЮЛ и ИП):</w:t>
      </w:r>
    </w:p>
    <w:p w:rsidR="00BC4A82" w:rsidRPr="00783C96" w:rsidRDefault="00BC4A82" w:rsidP="00BC4A82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 xml:space="preserve">- </w:t>
      </w:r>
      <w:proofErr w:type="gramStart"/>
      <w:r w:rsidRPr="00783C96">
        <w:rPr>
          <w:sz w:val="28"/>
          <w:szCs w:val="28"/>
        </w:rPr>
        <w:t>деятельность</w:t>
      </w:r>
      <w:proofErr w:type="gramEnd"/>
      <w:r w:rsidRPr="00783C96">
        <w:rPr>
          <w:sz w:val="28"/>
          <w:szCs w:val="28"/>
        </w:rPr>
        <w:t xml:space="preserve"> которых связана с общественным питанием и торговлей</w:t>
      </w:r>
      <w:r>
        <w:rPr>
          <w:sz w:val="28"/>
          <w:szCs w:val="28"/>
        </w:rPr>
        <w:t>;</w:t>
      </w:r>
    </w:p>
    <w:p w:rsidR="00BC4A82" w:rsidRPr="00783C96" w:rsidRDefault="00BC4A82" w:rsidP="00BC4A82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- применяющие УСН и ПСН;</w:t>
      </w:r>
    </w:p>
    <w:p w:rsidR="00BC4A82" w:rsidRPr="00783C96" w:rsidRDefault="00BC4A82" w:rsidP="00BC4A82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- со среднесписочной численностью до 5 человек;</w:t>
      </w:r>
    </w:p>
    <w:p w:rsidR="00BC4A82" w:rsidRPr="00783C96" w:rsidRDefault="00BC4A82" w:rsidP="00BC4A82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 xml:space="preserve">- имеющие среднегодовую выручку </w:t>
      </w:r>
      <w:r>
        <w:rPr>
          <w:sz w:val="28"/>
          <w:szCs w:val="28"/>
        </w:rPr>
        <w:t>менее 10 млн</w:t>
      </w:r>
      <w:bookmarkStart w:id="0" w:name="_GoBack"/>
      <w:bookmarkEnd w:id="0"/>
      <w:r>
        <w:rPr>
          <w:sz w:val="28"/>
          <w:szCs w:val="28"/>
        </w:rPr>
        <w:t xml:space="preserve"> рублей</w:t>
      </w:r>
      <w:r w:rsidRPr="00783C96">
        <w:rPr>
          <w:sz w:val="28"/>
          <w:szCs w:val="28"/>
        </w:rPr>
        <w:t>.</w:t>
      </w:r>
    </w:p>
    <w:p w:rsidR="00BC4A82" w:rsidRPr="00783C96" w:rsidRDefault="00BC4A82" w:rsidP="00BC4A82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 xml:space="preserve">Мы в работе применяем исключительно </w:t>
      </w:r>
      <w:proofErr w:type="gramStart"/>
      <w:r w:rsidRPr="00783C96">
        <w:rPr>
          <w:sz w:val="28"/>
          <w:szCs w:val="28"/>
        </w:rPr>
        <w:t>риск-ориентированный</w:t>
      </w:r>
      <w:proofErr w:type="gramEnd"/>
      <w:r w:rsidRPr="00783C96">
        <w:rPr>
          <w:sz w:val="28"/>
          <w:szCs w:val="28"/>
        </w:rPr>
        <w:t xml:space="preserve"> подход. Выявляем аномалии в деятельности недобросовестных НП при применении ККТ и КНМ проводим только в отношении таких субъектов</w:t>
      </w:r>
      <w:r>
        <w:rPr>
          <w:sz w:val="28"/>
          <w:szCs w:val="28"/>
        </w:rPr>
        <w:t xml:space="preserve">. </w:t>
      </w:r>
      <w:r w:rsidRPr="00783C96">
        <w:rPr>
          <w:sz w:val="28"/>
          <w:szCs w:val="28"/>
        </w:rPr>
        <w:t xml:space="preserve"> </w:t>
      </w:r>
    </w:p>
    <w:p w:rsidR="00BC4A82" w:rsidRPr="00783C96" w:rsidRDefault="00BC4A82" w:rsidP="00BC4A82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Учитывая изложенное, проверки применения ККТ нельзя рассматривать как административное давление на бизнес</w:t>
      </w:r>
      <w:r>
        <w:rPr>
          <w:sz w:val="28"/>
          <w:szCs w:val="28"/>
        </w:rPr>
        <w:t>, как барьер, препятствующий реализации инвестиционных проектов.</w:t>
      </w:r>
    </w:p>
    <w:p w:rsidR="009D6580" w:rsidRPr="009D6E7A" w:rsidRDefault="00BC4A82" w:rsidP="009D6E7A">
      <w:pPr>
        <w:ind w:firstLine="708"/>
        <w:jc w:val="both"/>
        <w:rPr>
          <w:sz w:val="28"/>
          <w:szCs w:val="28"/>
        </w:rPr>
      </w:pPr>
      <w:r w:rsidRPr="00783C96">
        <w:rPr>
          <w:sz w:val="28"/>
          <w:szCs w:val="28"/>
        </w:rPr>
        <w:t>Проверки ККТ не мешают добросовестным налогоплательщикам</w:t>
      </w:r>
      <w:r>
        <w:rPr>
          <w:sz w:val="28"/>
          <w:szCs w:val="28"/>
        </w:rPr>
        <w:t xml:space="preserve"> (инвесторам)</w:t>
      </w:r>
      <w:r w:rsidRPr="00783C96">
        <w:rPr>
          <w:sz w:val="28"/>
          <w:szCs w:val="28"/>
        </w:rPr>
        <w:t>, наоборот, приводят к равным конкурентным условиям бизнеса</w:t>
      </w:r>
      <w:r>
        <w:rPr>
          <w:sz w:val="28"/>
          <w:szCs w:val="28"/>
        </w:rPr>
        <w:t>, способствуют легализации финансово-хозяйственной деятельности и трудовых отношений, росту налоговых поступлений в бюджеты всех уровней,</w:t>
      </w:r>
      <w:r w:rsidRPr="00783C96">
        <w:rPr>
          <w:sz w:val="28"/>
          <w:szCs w:val="28"/>
        </w:rPr>
        <w:t xml:space="preserve"> тем самым повышают (улучшают) инвестиционный климат, делая </w:t>
      </w:r>
      <w:r>
        <w:rPr>
          <w:sz w:val="28"/>
          <w:szCs w:val="28"/>
        </w:rPr>
        <w:t xml:space="preserve">наш </w:t>
      </w:r>
      <w:r w:rsidR="009D6E7A">
        <w:rPr>
          <w:sz w:val="28"/>
          <w:szCs w:val="28"/>
        </w:rPr>
        <w:t>регион более привлекательным.</w:t>
      </w:r>
    </w:p>
    <w:sectPr w:rsidR="009D6580" w:rsidRPr="009D6E7A" w:rsidSect="001C0A50">
      <w:headerReference w:type="even" r:id="rId9"/>
      <w:headerReference w:type="default" r:id="rId10"/>
      <w:headerReference w:type="first" r:id="rId11"/>
      <w:footnotePr>
        <w:numRestart w:val="eachPage"/>
      </w:footnotePr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712" w:rsidRDefault="00E36712">
      <w:r>
        <w:separator/>
      </w:r>
    </w:p>
  </w:endnote>
  <w:endnote w:type="continuationSeparator" w:id="0">
    <w:p w:rsidR="00E36712" w:rsidRDefault="00E36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712" w:rsidRDefault="00E36712">
      <w:r>
        <w:separator/>
      </w:r>
    </w:p>
  </w:footnote>
  <w:footnote w:type="continuationSeparator" w:id="0">
    <w:p w:rsidR="00E36712" w:rsidRDefault="00E36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F23" w:rsidRDefault="00651F23" w:rsidP="00B21FE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68</w:t>
    </w:r>
    <w:r>
      <w:rPr>
        <w:rStyle w:val="a9"/>
      </w:rPr>
      <w:fldChar w:fldCharType="end"/>
    </w:r>
  </w:p>
  <w:p w:rsidR="00651F23" w:rsidRDefault="00651F2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F23" w:rsidRDefault="00651F23" w:rsidP="00B21FE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2423C">
      <w:rPr>
        <w:rStyle w:val="a9"/>
        <w:noProof/>
      </w:rPr>
      <w:t>3</w:t>
    </w:r>
    <w:r>
      <w:rPr>
        <w:rStyle w:val="a9"/>
      </w:rPr>
      <w:fldChar w:fldCharType="end"/>
    </w:r>
  </w:p>
  <w:p w:rsidR="00651F23" w:rsidRDefault="00651F2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A50" w:rsidRDefault="001C0A50">
    <w:pPr>
      <w:pStyle w:val="a7"/>
      <w:jc w:val="center"/>
    </w:pPr>
  </w:p>
  <w:p w:rsidR="001C0A50" w:rsidRDefault="001C0A5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7"/>
    <w:rsid w:val="00011873"/>
    <w:rsid w:val="0002482F"/>
    <w:rsid w:val="00032C7E"/>
    <w:rsid w:val="00046CDA"/>
    <w:rsid w:val="000652AD"/>
    <w:rsid w:val="00070723"/>
    <w:rsid w:val="00074121"/>
    <w:rsid w:val="0008258C"/>
    <w:rsid w:val="0009364D"/>
    <w:rsid w:val="000A3D5F"/>
    <w:rsid w:val="000B154A"/>
    <w:rsid w:val="000B75A7"/>
    <w:rsid w:val="000D2597"/>
    <w:rsid w:val="000D625B"/>
    <w:rsid w:val="00106036"/>
    <w:rsid w:val="0012423C"/>
    <w:rsid w:val="00124F7D"/>
    <w:rsid w:val="00126343"/>
    <w:rsid w:val="00127CA1"/>
    <w:rsid w:val="001311CB"/>
    <w:rsid w:val="00150991"/>
    <w:rsid w:val="0015541C"/>
    <w:rsid w:val="00166933"/>
    <w:rsid w:val="00173335"/>
    <w:rsid w:val="00177EDE"/>
    <w:rsid w:val="00180535"/>
    <w:rsid w:val="0019261B"/>
    <w:rsid w:val="001A580F"/>
    <w:rsid w:val="001A65F9"/>
    <w:rsid w:val="001B21D6"/>
    <w:rsid w:val="001C0A50"/>
    <w:rsid w:val="001C1CA6"/>
    <w:rsid w:val="001F13B1"/>
    <w:rsid w:val="001F1FC8"/>
    <w:rsid w:val="00201D55"/>
    <w:rsid w:val="00226BD5"/>
    <w:rsid w:val="0023559B"/>
    <w:rsid w:val="00237B71"/>
    <w:rsid w:val="002422CA"/>
    <w:rsid w:val="002501DD"/>
    <w:rsid w:val="0025408D"/>
    <w:rsid w:val="00266F3F"/>
    <w:rsid w:val="00267AAA"/>
    <w:rsid w:val="00285BB9"/>
    <w:rsid w:val="00290C4D"/>
    <w:rsid w:val="00292D7C"/>
    <w:rsid w:val="00296F47"/>
    <w:rsid w:val="002B0DD6"/>
    <w:rsid w:val="002C0179"/>
    <w:rsid w:val="002D2652"/>
    <w:rsid w:val="002D7BC7"/>
    <w:rsid w:val="002F2853"/>
    <w:rsid w:val="00323288"/>
    <w:rsid w:val="00325C11"/>
    <w:rsid w:val="003405C9"/>
    <w:rsid w:val="00344378"/>
    <w:rsid w:val="003570ED"/>
    <w:rsid w:val="00383349"/>
    <w:rsid w:val="0038525D"/>
    <w:rsid w:val="003B1B09"/>
    <w:rsid w:val="003B6A21"/>
    <w:rsid w:val="003C659E"/>
    <w:rsid w:val="003C73C3"/>
    <w:rsid w:val="003D11B4"/>
    <w:rsid w:val="003D6DD8"/>
    <w:rsid w:val="003E356E"/>
    <w:rsid w:val="003E436B"/>
    <w:rsid w:val="003E6DA0"/>
    <w:rsid w:val="003F3270"/>
    <w:rsid w:val="004005D3"/>
    <w:rsid w:val="00403534"/>
    <w:rsid w:val="00410668"/>
    <w:rsid w:val="00423BEF"/>
    <w:rsid w:val="004400B7"/>
    <w:rsid w:val="00440723"/>
    <w:rsid w:val="00442C1D"/>
    <w:rsid w:val="00471459"/>
    <w:rsid w:val="00474F39"/>
    <w:rsid w:val="00487793"/>
    <w:rsid w:val="004C01E9"/>
    <w:rsid w:val="004C5567"/>
    <w:rsid w:val="004F24DC"/>
    <w:rsid w:val="004F4330"/>
    <w:rsid w:val="004F6761"/>
    <w:rsid w:val="00500229"/>
    <w:rsid w:val="00502624"/>
    <w:rsid w:val="005137C8"/>
    <w:rsid w:val="00516249"/>
    <w:rsid w:val="0051662A"/>
    <w:rsid w:val="00517544"/>
    <w:rsid w:val="00525B1D"/>
    <w:rsid w:val="005628D9"/>
    <w:rsid w:val="0056310E"/>
    <w:rsid w:val="00564113"/>
    <w:rsid w:val="005720EE"/>
    <w:rsid w:val="00573C18"/>
    <w:rsid w:val="005A2471"/>
    <w:rsid w:val="005A3555"/>
    <w:rsid w:val="005A7FC9"/>
    <w:rsid w:val="005C246A"/>
    <w:rsid w:val="005C6C9C"/>
    <w:rsid w:val="005C6D2B"/>
    <w:rsid w:val="005D5396"/>
    <w:rsid w:val="005D5C48"/>
    <w:rsid w:val="005D7483"/>
    <w:rsid w:val="005E5299"/>
    <w:rsid w:val="005F3037"/>
    <w:rsid w:val="005F3BB3"/>
    <w:rsid w:val="005F678F"/>
    <w:rsid w:val="005F67DA"/>
    <w:rsid w:val="00625D8D"/>
    <w:rsid w:val="0063734A"/>
    <w:rsid w:val="006373BA"/>
    <w:rsid w:val="0063798F"/>
    <w:rsid w:val="00640765"/>
    <w:rsid w:val="00642902"/>
    <w:rsid w:val="00651F23"/>
    <w:rsid w:val="00666B45"/>
    <w:rsid w:val="006734F1"/>
    <w:rsid w:val="00677D62"/>
    <w:rsid w:val="00680148"/>
    <w:rsid w:val="0068173A"/>
    <w:rsid w:val="00687B2A"/>
    <w:rsid w:val="00694E32"/>
    <w:rsid w:val="006A5C7F"/>
    <w:rsid w:val="006B66AD"/>
    <w:rsid w:val="006C4DAB"/>
    <w:rsid w:val="006C547C"/>
    <w:rsid w:val="006C7B08"/>
    <w:rsid w:val="006D2056"/>
    <w:rsid w:val="006D2B3F"/>
    <w:rsid w:val="006D2E51"/>
    <w:rsid w:val="006D3E3B"/>
    <w:rsid w:val="006D656D"/>
    <w:rsid w:val="006E42DE"/>
    <w:rsid w:val="006E56B1"/>
    <w:rsid w:val="00704271"/>
    <w:rsid w:val="007059CD"/>
    <w:rsid w:val="0071041C"/>
    <w:rsid w:val="00714B8C"/>
    <w:rsid w:val="00731FEF"/>
    <w:rsid w:val="00752CD4"/>
    <w:rsid w:val="00761A35"/>
    <w:rsid w:val="007666DB"/>
    <w:rsid w:val="007831BC"/>
    <w:rsid w:val="00783C96"/>
    <w:rsid w:val="00786398"/>
    <w:rsid w:val="007B40CB"/>
    <w:rsid w:val="007B4FF8"/>
    <w:rsid w:val="007D0BE6"/>
    <w:rsid w:val="007D37A5"/>
    <w:rsid w:val="007D7732"/>
    <w:rsid w:val="007F6020"/>
    <w:rsid w:val="008170EA"/>
    <w:rsid w:val="0082633C"/>
    <w:rsid w:val="008337FE"/>
    <w:rsid w:val="0084446D"/>
    <w:rsid w:val="008569E3"/>
    <w:rsid w:val="00860C57"/>
    <w:rsid w:val="00887569"/>
    <w:rsid w:val="008A1513"/>
    <w:rsid w:val="008A153C"/>
    <w:rsid w:val="008A3842"/>
    <w:rsid w:val="008A5323"/>
    <w:rsid w:val="008C14CB"/>
    <w:rsid w:val="008C5861"/>
    <w:rsid w:val="008C5F6B"/>
    <w:rsid w:val="008C6554"/>
    <w:rsid w:val="008D0CC5"/>
    <w:rsid w:val="008D146E"/>
    <w:rsid w:val="008E7228"/>
    <w:rsid w:val="009058A1"/>
    <w:rsid w:val="00915ED5"/>
    <w:rsid w:val="00917EDE"/>
    <w:rsid w:val="00933C9D"/>
    <w:rsid w:val="00937775"/>
    <w:rsid w:val="00945CC5"/>
    <w:rsid w:val="0096183D"/>
    <w:rsid w:val="00977A0C"/>
    <w:rsid w:val="00993693"/>
    <w:rsid w:val="00997EC6"/>
    <w:rsid w:val="009A3AEB"/>
    <w:rsid w:val="009A72BC"/>
    <w:rsid w:val="009B3CC0"/>
    <w:rsid w:val="009B6C17"/>
    <w:rsid w:val="009D6580"/>
    <w:rsid w:val="009D6E7A"/>
    <w:rsid w:val="009F13B7"/>
    <w:rsid w:val="00A03722"/>
    <w:rsid w:val="00A045FB"/>
    <w:rsid w:val="00A12E1B"/>
    <w:rsid w:val="00A17F8F"/>
    <w:rsid w:val="00A37C07"/>
    <w:rsid w:val="00A67B30"/>
    <w:rsid w:val="00A77231"/>
    <w:rsid w:val="00A80E04"/>
    <w:rsid w:val="00A90D2A"/>
    <w:rsid w:val="00AB5A4A"/>
    <w:rsid w:val="00AC5814"/>
    <w:rsid w:val="00AF796D"/>
    <w:rsid w:val="00B00719"/>
    <w:rsid w:val="00B04D19"/>
    <w:rsid w:val="00B144C7"/>
    <w:rsid w:val="00B21FE4"/>
    <w:rsid w:val="00B24215"/>
    <w:rsid w:val="00B34B3D"/>
    <w:rsid w:val="00B36DCC"/>
    <w:rsid w:val="00B44A38"/>
    <w:rsid w:val="00B50FF5"/>
    <w:rsid w:val="00B530EB"/>
    <w:rsid w:val="00B603CA"/>
    <w:rsid w:val="00B60729"/>
    <w:rsid w:val="00B71EE4"/>
    <w:rsid w:val="00B7385B"/>
    <w:rsid w:val="00B7645F"/>
    <w:rsid w:val="00B960B0"/>
    <w:rsid w:val="00BA2599"/>
    <w:rsid w:val="00BA2FE0"/>
    <w:rsid w:val="00BB04C4"/>
    <w:rsid w:val="00BB1B36"/>
    <w:rsid w:val="00BB79B2"/>
    <w:rsid w:val="00BC4A82"/>
    <w:rsid w:val="00BC6A77"/>
    <w:rsid w:val="00BD3B03"/>
    <w:rsid w:val="00BE3E87"/>
    <w:rsid w:val="00BE4DB2"/>
    <w:rsid w:val="00BE6BFE"/>
    <w:rsid w:val="00C01E56"/>
    <w:rsid w:val="00C267E8"/>
    <w:rsid w:val="00C30FAB"/>
    <w:rsid w:val="00C344A3"/>
    <w:rsid w:val="00C46ACB"/>
    <w:rsid w:val="00C56546"/>
    <w:rsid w:val="00C81153"/>
    <w:rsid w:val="00C84E54"/>
    <w:rsid w:val="00C86972"/>
    <w:rsid w:val="00C9527B"/>
    <w:rsid w:val="00CA1A03"/>
    <w:rsid w:val="00CA22D1"/>
    <w:rsid w:val="00CB1CA9"/>
    <w:rsid w:val="00CB76D8"/>
    <w:rsid w:val="00CC4A20"/>
    <w:rsid w:val="00CD72F1"/>
    <w:rsid w:val="00CE39F3"/>
    <w:rsid w:val="00D0686F"/>
    <w:rsid w:val="00D14832"/>
    <w:rsid w:val="00D16D74"/>
    <w:rsid w:val="00D45C52"/>
    <w:rsid w:val="00D53ED8"/>
    <w:rsid w:val="00D71B27"/>
    <w:rsid w:val="00D8617D"/>
    <w:rsid w:val="00DA00C4"/>
    <w:rsid w:val="00DB71DB"/>
    <w:rsid w:val="00DC1915"/>
    <w:rsid w:val="00DC23D0"/>
    <w:rsid w:val="00DD0714"/>
    <w:rsid w:val="00DD3634"/>
    <w:rsid w:val="00DD7213"/>
    <w:rsid w:val="00DE4FE6"/>
    <w:rsid w:val="00DF7C52"/>
    <w:rsid w:val="00E06931"/>
    <w:rsid w:val="00E1114C"/>
    <w:rsid w:val="00E118F7"/>
    <w:rsid w:val="00E1509C"/>
    <w:rsid w:val="00E25F3D"/>
    <w:rsid w:val="00E27A25"/>
    <w:rsid w:val="00E358FD"/>
    <w:rsid w:val="00E36712"/>
    <w:rsid w:val="00E40BA4"/>
    <w:rsid w:val="00E43442"/>
    <w:rsid w:val="00E54F68"/>
    <w:rsid w:val="00E65531"/>
    <w:rsid w:val="00E66673"/>
    <w:rsid w:val="00EA2B4B"/>
    <w:rsid w:val="00EA421C"/>
    <w:rsid w:val="00EA7806"/>
    <w:rsid w:val="00ED1F77"/>
    <w:rsid w:val="00ED7FF9"/>
    <w:rsid w:val="00F0464C"/>
    <w:rsid w:val="00F04C58"/>
    <w:rsid w:val="00F2374C"/>
    <w:rsid w:val="00F32761"/>
    <w:rsid w:val="00F35F2C"/>
    <w:rsid w:val="00F41785"/>
    <w:rsid w:val="00F46D9A"/>
    <w:rsid w:val="00F55E87"/>
    <w:rsid w:val="00F65558"/>
    <w:rsid w:val="00F73169"/>
    <w:rsid w:val="00F774B0"/>
    <w:rsid w:val="00F8263A"/>
    <w:rsid w:val="00F85ECE"/>
    <w:rsid w:val="00F87AB0"/>
    <w:rsid w:val="00F9463E"/>
    <w:rsid w:val="00F94974"/>
    <w:rsid w:val="00FB2DD7"/>
    <w:rsid w:val="00FC2027"/>
    <w:rsid w:val="00FE71D5"/>
    <w:rsid w:val="00FF0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link w:val="a8"/>
    <w:uiPriority w:val="99"/>
    <w:rsid w:val="00FB2DD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B2DD7"/>
  </w:style>
  <w:style w:type="paragraph" w:styleId="aa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b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c">
    <w:name w:val="Hyperlink"/>
    <w:rsid w:val="00FB2DD7"/>
    <w:rPr>
      <w:color w:val="0000FF"/>
      <w:u w:val="single"/>
    </w:rPr>
  </w:style>
  <w:style w:type="character" w:styleId="ad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e">
    <w:name w:val="Normal (Web)"/>
    <w:basedOn w:val="a"/>
    <w:rsid w:val="00FB2DD7"/>
    <w:pPr>
      <w:spacing w:before="100" w:beforeAutospacing="1" w:after="100" w:afterAutospacing="1"/>
    </w:pPr>
  </w:style>
  <w:style w:type="paragraph" w:styleId="af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0"/>
    <w:rsid w:val="00FB2DD7"/>
    <w:pPr>
      <w:spacing w:after="120"/>
      <w:jc w:val="center"/>
    </w:pPr>
    <w:rPr>
      <w:b/>
      <w:sz w:val="28"/>
      <w:lang w:val="en-US"/>
    </w:rPr>
  </w:style>
  <w:style w:type="paragraph" w:styleId="af0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1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1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2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4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5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6">
    <w:name w:val="Balloon Text"/>
    <w:basedOn w:val="a"/>
    <w:semiHidden/>
    <w:rsid w:val="0038525D"/>
    <w:rPr>
      <w:rFonts w:ascii="Tahoma" w:hAnsi="Tahoma" w:cs="Tahoma"/>
      <w:sz w:val="16"/>
      <w:szCs w:val="16"/>
    </w:rPr>
  </w:style>
  <w:style w:type="paragraph" w:customStyle="1" w:styleId="af7">
    <w:name w:val="Знак"/>
    <w:basedOn w:val="a"/>
    <w:rsid w:val="00127CA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C4D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sPlusNormal0">
    <w:name w:val="ConsPlusNormal Знак"/>
    <w:link w:val="ConsPlusNormal"/>
    <w:rsid w:val="006C4DAB"/>
    <w:rPr>
      <w:rFonts w:ascii="Arial" w:hAnsi="Arial" w:cs="Arial"/>
    </w:rPr>
  </w:style>
  <w:style w:type="paragraph" w:customStyle="1" w:styleId="ql-align-justify">
    <w:name w:val="ql-align-justify"/>
    <w:basedOn w:val="a"/>
    <w:rsid w:val="00266F3F"/>
    <w:pPr>
      <w:spacing w:before="100" w:beforeAutospacing="1" w:after="100" w:afterAutospacing="1"/>
    </w:pPr>
  </w:style>
  <w:style w:type="paragraph" w:customStyle="1" w:styleId="ConsPlusCell">
    <w:name w:val="ConsPlusCell"/>
    <w:rsid w:val="004400B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325C11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</w:rPr>
  </w:style>
  <w:style w:type="paragraph" w:customStyle="1" w:styleId="template-header">
    <w:name w:val="template-header"/>
    <w:basedOn w:val="a"/>
    <w:rsid w:val="00F35F2C"/>
    <w:pPr>
      <w:spacing w:before="100" w:beforeAutospacing="1" w:after="100" w:afterAutospacing="1"/>
    </w:pPr>
  </w:style>
  <w:style w:type="paragraph" w:customStyle="1" w:styleId="template-footer">
    <w:name w:val="template-footer"/>
    <w:basedOn w:val="a"/>
    <w:rsid w:val="00F35F2C"/>
    <w:pPr>
      <w:spacing w:before="100" w:beforeAutospacing="1" w:after="100" w:afterAutospacing="1"/>
    </w:pPr>
  </w:style>
  <w:style w:type="character" w:styleId="af8">
    <w:name w:val="Strong"/>
    <w:basedOn w:val="a0"/>
    <w:uiPriority w:val="22"/>
    <w:qFormat/>
    <w:rsid w:val="005F3037"/>
    <w:rPr>
      <w:b/>
      <w:bCs/>
    </w:rPr>
  </w:style>
  <w:style w:type="paragraph" w:customStyle="1" w:styleId="ql-align-center">
    <w:name w:val="ql-align-center"/>
    <w:basedOn w:val="a"/>
    <w:rsid w:val="00937775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1311CB"/>
    <w:pPr>
      <w:spacing w:before="100" w:beforeAutospacing="1" w:after="100" w:afterAutospacing="1"/>
    </w:pPr>
  </w:style>
  <w:style w:type="character" w:customStyle="1" w:styleId="a8">
    <w:name w:val="Верхний колонтитул Знак"/>
    <w:basedOn w:val="a0"/>
    <w:link w:val="a7"/>
    <w:uiPriority w:val="99"/>
    <w:rsid w:val="001C0A5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link w:val="a8"/>
    <w:uiPriority w:val="99"/>
    <w:rsid w:val="00FB2DD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B2DD7"/>
  </w:style>
  <w:style w:type="paragraph" w:styleId="aa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b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c">
    <w:name w:val="Hyperlink"/>
    <w:rsid w:val="00FB2DD7"/>
    <w:rPr>
      <w:color w:val="0000FF"/>
      <w:u w:val="single"/>
    </w:rPr>
  </w:style>
  <w:style w:type="character" w:styleId="ad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e">
    <w:name w:val="Normal (Web)"/>
    <w:basedOn w:val="a"/>
    <w:rsid w:val="00FB2DD7"/>
    <w:pPr>
      <w:spacing w:before="100" w:beforeAutospacing="1" w:after="100" w:afterAutospacing="1"/>
    </w:pPr>
  </w:style>
  <w:style w:type="paragraph" w:styleId="af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0"/>
    <w:rsid w:val="00FB2DD7"/>
    <w:pPr>
      <w:spacing w:after="120"/>
      <w:jc w:val="center"/>
    </w:pPr>
    <w:rPr>
      <w:b/>
      <w:sz w:val="28"/>
      <w:lang w:val="en-US"/>
    </w:rPr>
  </w:style>
  <w:style w:type="paragraph" w:styleId="af0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1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1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2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4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5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6">
    <w:name w:val="Balloon Text"/>
    <w:basedOn w:val="a"/>
    <w:semiHidden/>
    <w:rsid w:val="0038525D"/>
    <w:rPr>
      <w:rFonts w:ascii="Tahoma" w:hAnsi="Tahoma" w:cs="Tahoma"/>
      <w:sz w:val="16"/>
      <w:szCs w:val="16"/>
    </w:rPr>
  </w:style>
  <w:style w:type="paragraph" w:customStyle="1" w:styleId="af7">
    <w:name w:val="Знак"/>
    <w:basedOn w:val="a"/>
    <w:rsid w:val="00127CA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6C4D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sPlusNormal0">
    <w:name w:val="ConsPlusNormal Знак"/>
    <w:link w:val="ConsPlusNormal"/>
    <w:rsid w:val="006C4DAB"/>
    <w:rPr>
      <w:rFonts w:ascii="Arial" w:hAnsi="Arial" w:cs="Arial"/>
    </w:rPr>
  </w:style>
  <w:style w:type="paragraph" w:customStyle="1" w:styleId="ql-align-justify">
    <w:name w:val="ql-align-justify"/>
    <w:basedOn w:val="a"/>
    <w:rsid w:val="00266F3F"/>
    <w:pPr>
      <w:spacing w:before="100" w:beforeAutospacing="1" w:after="100" w:afterAutospacing="1"/>
    </w:pPr>
  </w:style>
  <w:style w:type="paragraph" w:customStyle="1" w:styleId="ConsPlusCell">
    <w:name w:val="ConsPlusCell"/>
    <w:rsid w:val="004400B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0">
    <w:name w:val="Основной текст 21"/>
    <w:basedOn w:val="a"/>
    <w:rsid w:val="00325C11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</w:rPr>
  </w:style>
  <w:style w:type="paragraph" w:customStyle="1" w:styleId="template-header">
    <w:name w:val="template-header"/>
    <w:basedOn w:val="a"/>
    <w:rsid w:val="00F35F2C"/>
    <w:pPr>
      <w:spacing w:before="100" w:beforeAutospacing="1" w:after="100" w:afterAutospacing="1"/>
    </w:pPr>
  </w:style>
  <w:style w:type="paragraph" w:customStyle="1" w:styleId="template-footer">
    <w:name w:val="template-footer"/>
    <w:basedOn w:val="a"/>
    <w:rsid w:val="00F35F2C"/>
    <w:pPr>
      <w:spacing w:before="100" w:beforeAutospacing="1" w:after="100" w:afterAutospacing="1"/>
    </w:pPr>
  </w:style>
  <w:style w:type="character" w:styleId="af8">
    <w:name w:val="Strong"/>
    <w:basedOn w:val="a0"/>
    <w:uiPriority w:val="22"/>
    <w:qFormat/>
    <w:rsid w:val="005F3037"/>
    <w:rPr>
      <w:b/>
      <w:bCs/>
    </w:rPr>
  </w:style>
  <w:style w:type="paragraph" w:customStyle="1" w:styleId="ql-align-center">
    <w:name w:val="ql-align-center"/>
    <w:basedOn w:val="a"/>
    <w:rsid w:val="00937775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1311CB"/>
    <w:pPr>
      <w:spacing w:before="100" w:beforeAutospacing="1" w:after="100" w:afterAutospacing="1"/>
    </w:pPr>
  </w:style>
  <w:style w:type="character" w:customStyle="1" w:styleId="a8">
    <w:name w:val="Верхний колонтитул Знак"/>
    <w:basedOn w:val="a0"/>
    <w:link w:val="a7"/>
    <w:uiPriority w:val="99"/>
    <w:rsid w:val="001C0A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BC5D0-9F16-4FA7-9B0D-06624FDE8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Шабельцева Вероника Евгеньевна</cp:lastModifiedBy>
  <cp:revision>4</cp:revision>
  <cp:lastPrinted>2025-03-19T00:50:00Z</cp:lastPrinted>
  <dcterms:created xsi:type="dcterms:W3CDTF">2025-03-19T00:57:00Z</dcterms:created>
  <dcterms:modified xsi:type="dcterms:W3CDTF">2025-03-24T06:17:00Z</dcterms:modified>
</cp:coreProperties>
</file>